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89" w:rsidRDefault="00D0553B">
      <w:pPr>
        <w:rPr>
          <w:rFonts w:ascii="Arial" w:hAnsi="Arial" w:cs="Arial"/>
          <w:sz w:val="24"/>
          <w:szCs w:val="24"/>
        </w:rPr>
      </w:pPr>
      <w:r>
        <w:rPr>
          <w:rFonts w:ascii="Arial" w:hAnsi="Arial" w:cs="Arial"/>
          <w:sz w:val="24"/>
          <w:szCs w:val="24"/>
        </w:rPr>
        <w:t xml:space="preserve">In accordance with NASSGAP </w:t>
      </w:r>
      <w:proofErr w:type="spellStart"/>
      <w:r>
        <w:rPr>
          <w:rFonts w:ascii="Arial" w:hAnsi="Arial" w:cs="Arial"/>
          <w:sz w:val="24"/>
          <w:szCs w:val="24"/>
        </w:rPr>
        <w:t>ByL</w:t>
      </w:r>
      <w:r w:rsidR="008828FA" w:rsidRPr="00F10C1A">
        <w:rPr>
          <w:rFonts w:ascii="Arial" w:hAnsi="Arial" w:cs="Arial"/>
          <w:sz w:val="24"/>
          <w:szCs w:val="24"/>
        </w:rPr>
        <w:t>aws</w:t>
      </w:r>
      <w:proofErr w:type="spellEnd"/>
      <w:r w:rsidR="00FC2647">
        <w:rPr>
          <w:rFonts w:ascii="Arial" w:hAnsi="Arial" w:cs="Arial"/>
          <w:sz w:val="24"/>
          <w:szCs w:val="24"/>
        </w:rPr>
        <w:t xml:space="preserve"> (see below)</w:t>
      </w:r>
      <w:r w:rsidR="008828FA" w:rsidRPr="00F10C1A">
        <w:rPr>
          <w:rFonts w:ascii="Arial" w:hAnsi="Arial" w:cs="Arial"/>
          <w:sz w:val="24"/>
          <w:szCs w:val="24"/>
        </w:rPr>
        <w:t>, and with the agreement of the NASSGAP Executive Committee, a special meeting of the full Association has been scheduled for Thursday, May 3, 2012</w:t>
      </w:r>
      <w:r w:rsidR="00FC2647">
        <w:rPr>
          <w:rFonts w:ascii="Arial" w:hAnsi="Arial" w:cs="Arial"/>
          <w:sz w:val="24"/>
          <w:szCs w:val="24"/>
        </w:rPr>
        <w:t>,</w:t>
      </w:r>
      <w:r w:rsidR="008828FA" w:rsidRPr="00F10C1A">
        <w:rPr>
          <w:rFonts w:ascii="Arial" w:hAnsi="Arial" w:cs="Arial"/>
          <w:sz w:val="24"/>
          <w:szCs w:val="24"/>
        </w:rPr>
        <w:t xml:space="preserve"> at </w:t>
      </w:r>
      <w:r w:rsidR="00F10C1A" w:rsidRPr="00F10C1A">
        <w:rPr>
          <w:rFonts w:ascii="Arial" w:hAnsi="Arial" w:cs="Arial"/>
          <w:sz w:val="24"/>
          <w:szCs w:val="24"/>
        </w:rPr>
        <w:t xml:space="preserve">2:30 p.m. Central time via telephone conference call.  </w:t>
      </w:r>
      <w:r>
        <w:rPr>
          <w:rFonts w:ascii="Arial" w:hAnsi="Arial" w:cs="Arial"/>
          <w:sz w:val="24"/>
          <w:szCs w:val="24"/>
        </w:rPr>
        <w:t>An agenda for the meeting is attached.</w:t>
      </w:r>
    </w:p>
    <w:p w:rsidR="00D0553B" w:rsidRDefault="00D0553B">
      <w:pPr>
        <w:rPr>
          <w:rFonts w:ascii="Arial" w:hAnsi="Arial" w:cs="Arial"/>
          <w:sz w:val="24"/>
          <w:szCs w:val="24"/>
        </w:rPr>
      </w:pPr>
      <w:r>
        <w:rPr>
          <w:rFonts w:ascii="Arial" w:hAnsi="Arial" w:cs="Arial"/>
          <w:sz w:val="24"/>
          <w:szCs w:val="24"/>
        </w:rPr>
        <w:t xml:space="preserve">The purpose of the meeting </w:t>
      </w:r>
      <w:r w:rsidR="005E7AC7">
        <w:rPr>
          <w:rFonts w:ascii="Arial" w:hAnsi="Arial" w:cs="Arial"/>
          <w:sz w:val="24"/>
          <w:szCs w:val="24"/>
        </w:rPr>
        <w:t>is to discuss proposed changes</w:t>
      </w:r>
      <w:r>
        <w:rPr>
          <w:rFonts w:ascii="Arial" w:hAnsi="Arial" w:cs="Arial"/>
          <w:sz w:val="24"/>
          <w:szCs w:val="24"/>
        </w:rPr>
        <w:t xml:space="preserve"> to the </w:t>
      </w:r>
      <w:r w:rsidR="005E7AC7">
        <w:rPr>
          <w:rFonts w:ascii="Arial" w:hAnsi="Arial" w:cs="Arial"/>
          <w:sz w:val="24"/>
          <w:szCs w:val="24"/>
        </w:rPr>
        <w:t xml:space="preserve">NASSGAP </w:t>
      </w:r>
      <w:proofErr w:type="spellStart"/>
      <w:r>
        <w:rPr>
          <w:rFonts w:ascii="Arial" w:hAnsi="Arial" w:cs="Arial"/>
          <w:sz w:val="24"/>
          <w:szCs w:val="24"/>
        </w:rPr>
        <w:t>ByLaws</w:t>
      </w:r>
      <w:proofErr w:type="spellEnd"/>
      <w:r>
        <w:rPr>
          <w:rFonts w:ascii="Arial" w:hAnsi="Arial" w:cs="Arial"/>
          <w:sz w:val="24"/>
          <w:szCs w:val="24"/>
        </w:rPr>
        <w:t xml:space="preserve">.  No action will be taken during the meeting.  However, voting members will be asked to </w:t>
      </w:r>
      <w:r w:rsidR="00B3092A">
        <w:rPr>
          <w:rFonts w:ascii="Arial" w:hAnsi="Arial" w:cs="Arial"/>
          <w:sz w:val="24"/>
          <w:szCs w:val="24"/>
        </w:rPr>
        <w:t xml:space="preserve">vote on the changes to </w:t>
      </w:r>
      <w:r w:rsidR="00815FEE">
        <w:rPr>
          <w:rFonts w:ascii="Arial" w:hAnsi="Arial" w:cs="Arial"/>
          <w:sz w:val="24"/>
          <w:szCs w:val="24"/>
        </w:rPr>
        <w:t xml:space="preserve">the language in </w:t>
      </w:r>
      <w:r w:rsidR="00B3092A">
        <w:rPr>
          <w:rFonts w:ascii="Arial" w:hAnsi="Arial" w:cs="Arial"/>
          <w:sz w:val="24"/>
          <w:szCs w:val="24"/>
        </w:rPr>
        <w:t xml:space="preserve">the </w:t>
      </w:r>
      <w:proofErr w:type="spellStart"/>
      <w:r w:rsidR="00B3092A">
        <w:rPr>
          <w:rFonts w:ascii="Arial" w:hAnsi="Arial" w:cs="Arial"/>
          <w:sz w:val="24"/>
          <w:szCs w:val="24"/>
        </w:rPr>
        <w:t>ByLaws</w:t>
      </w:r>
      <w:proofErr w:type="spellEnd"/>
      <w:r w:rsidR="00B3092A">
        <w:rPr>
          <w:rFonts w:ascii="Arial" w:hAnsi="Arial" w:cs="Arial"/>
          <w:sz w:val="24"/>
          <w:szCs w:val="24"/>
        </w:rPr>
        <w:t xml:space="preserve"> </w:t>
      </w:r>
      <w:r w:rsidR="00B76AFC">
        <w:rPr>
          <w:rFonts w:ascii="Arial" w:hAnsi="Arial" w:cs="Arial"/>
          <w:sz w:val="24"/>
          <w:szCs w:val="24"/>
        </w:rPr>
        <w:t xml:space="preserve">by electronic ballot during the week following the meeting.  </w:t>
      </w:r>
    </w:p>
    <w:p w:rsidR="00FC2647" w:rsidRDefault="00FC2647">
      <w:pPr>
        <w:rPr>
          <w:rFonts w:ascii="Arial" w:hAnsi="Arial" w:cs="Arial"/>
          <w:sz w:val="24"/>
          <w:szCs w:val="24"/>
        </w:rPr>
      </w:pPr>
      <w:r>
        <w:rPr>
          <w:rFonts w:ascii="Arial" w:hAnsi="Arial" w:cs="Arial"/>
          <w:sz w:val="24"/>
          <w:szCs w:val="24"/>
        </w:rPr>
        <w:t>Please let me know if you have any questions.</w:t>
      </w:r>
    </w:p>
    <w:p w:rsidR="00FC2647" w:rsidRPr="00FC2647" w:rsidRDefault="00FC2647" w:rsidP="00FC2647">
      <w:pPr>
        <w:pStyle w:val="NoSpacing"/>
        <w:rPr>
          <w:rFonts w:ascii="Arial" w:hAnsi="Arial" w:cs="Arial"/>
          <w:sz w:val="28"/>
          <w:szCs w:val="28"/>
        </w:rPr>
      </w:pPr>
      <w:r w:rsidRPr="00FC2647">
        <w:rPr>
          <w:rFonts w:ascii="Arial" w:hAnsi="Arial" w:cs="Arial"/>
          <w:sz w:val="28"/>
          <w:szCs w:val="28"/>
        </w:rPr>
        <w:t>Julie Leeper</w:t>
      </w:r>
    </w:p>
    <w:p w:rsidR="00FC2647" w:rsidRPr="00FC2647" w:rsidRDefault="00FC2647" w:rsidP="00FC2647">
      <w:pPr>
        <w:pStyle w:val="NoSpacing"/>
        <w:rPr>
          <w:rFonts w:ascii="Arial" w:hAnsi="Arial" w:cs="Arial"/>
          <w:sz w:val="28"/>
          <w:szCs w:val="28"/>
        </w:rPr>
      </w:pPr>
      <w:r w:rsidRPr="00FC2647">
        <w:rPr>
          <w:rFonts w:ascii="Arial" w:hAnsi="Arial" w:cs="Arial"/>
          <w:sz w:val="28"/>
          <w:szCs w:val="28"/>
        </w:rPr>
        <w:t>NASSGAP President</w:t>
      </w:r>
    </w:p>
    <w:p w:rsidR="00FC2647" w:rsidRPr="00FC2647" w:rsidRDefault="00DD27AD" w:rsidP="00FC2647">
      <w:pPr>
        <w:pStyle w:val="NoSpacing"/>
        <w:rPr>
          <w:rFonts w:ascii="Arial" w:hAnsi="Arial" w:cs="Arial"/>
          <w:sz w:val="28"/>
          <w:szCs w:val="28"/>
        </w:rPr>
      </w:pPr>
      <w:hyperlink r:id="rId4" w:history="1">
        <w:r w:rsidR="00FC2647" w:rsidRPr="00FC2647">
          <w:rPr>
            <w:rStyle w:val="Hyperlink"/>
            <w:rFonts w:ascii="Arial" w:hAnsi="Arial" w:cs="Arial"/>
            <w:sz w:val="28"/>
            <w:szCs w:val="28"/>
          </w:rPr>
          <w:t>Julie.leeper@iowa.gov</w:t>
        </w:r>
      </w:hyperlink>
    </w:p>
    <w:p w:rsidR="00FC2647" w:rsidRPr="00FC2647" w:rsidRDefault="00FC2647" w:rsidP="00FC2647">
      <w:pPr>
        <w:pStyle w:val="NoSpacing"/>
        <w:rPr>
          <w:rFonts w:ascii="Arial" w:hAnsi="Arial" w:cs="Arial"/>
          <w:sz w:val="28"/>
          <w:szCs w:val="28"/>
        </w:rPr>
      </w:pPr>
      <w:r w:rsidRPr="00FC2647">
        <w:rPr>
          <w:rFonts w:ascii="Arial" w:hAnsi="Arial" w:cs="Arial"/>
          <w:sz w:val="28"/>
          <w:szCs w:val="28"/>
        </w:rPr>
        <w:t>(515) 725-3420</w:t>
      </w:r>
    </w:p>
    <w:p w:rsidR="005E7AC7" w:rsidRDefault="005E7AC7" w:rsidP="00D0553B">
      <w:pPr>
        <w:ind w:left="720"/>
        <w:jc w:val="both"/>
        <w:rPr>
          <w:rStyle w:val="style1"/>
          <w:rFonts w:ascii="Arial" w:hAnsi="Arial" w:cs="Arial"/>
          <w:bCs/>
          <w:color w:val="000000"/>
          <w:sz w:val="24"/>
          <w:szCs w:val="24"/>
          <w:u w:val="single"/>
        </w:rPr>
      </w:pPr>
    </w:p>
    <w:p w:rsidR="005E7AC7" w:rsidRDefault="00D0553B" w:rsidP="003A4D7C">
      <w:pPr>
        <w:ind w:left="720"/>
        <w:rPr>
          <w:rStyle w:val="style1"/>
          <w:rFonts w:ascii="Arial" w:hAnsi="Arial" w:cs="Arial"/>
          <w:bCs/>
          <w:color w:val="000000"/>
          <w:sz w:val="20"/>
          <w:szCs w:val="20"/>
          <w:u w:val="single"/>
        </w:rPr>
      </w:pPr>
      <w:r w:rsidRPr="005E7AC7">
        <w:rPr>
          <w:rStyle w:val="style1"/>
          <w:rFonts w:ascii="Arial" w:hAnsi="Arial" w:cs="Arial"/>
          <w:bCs/>
          <w:color w:val="000000"/>
          <w:sz w:val="20"/>
          <w:szCs w:val="20"/>
          <w:u w:val="single"/>
        </w:rPr>
        <w:t>Excerpt</w:t>
      </w:r>
      <w:r w:rsidR="00B76AFC" w:rsidRPr="005E7AC7">
        <w:rPr>
          <w:rStyle w:val="style1"/>
          <w:rFonts w:ascii="Arial" w:hAnsi="Arial" w:cs="Arial"/>
          <w:bCs/>
          <w:color w:val="000000"/>
          <w:sz w:val="20"/>
          <w:szCs w:val="20"/>
          <w:u w:val="single"/>
        </w:rPr>
        <w:t>s</w:t>
      </w:r>
      <w:r w:rsidRPr="005E7AC7">
        <w:rPr>
          <w:rStyle w:val="style1"/>
          <w:rFonts w:ascii="Arial" w:hAnsi="Arial" w:cs="Arial"/>
          <w:bCs/>
          <w:color w:val="000000"/>
          <w:sz w:val="20"/>
          <w:szCs w:val="20"/>
          <w:u w:val="single"/>
        </w:rPr>
        <w:t xml:space="preserve"> from </w:t>
      </w:r>
      <w:proofErr w:type="spellStart"/>
      <w:r w:rsidRPr="005E7AC7">
        <w:rPr>
          <w:rStyle w:val="style1"/>
          <w:rFonts w:ascii="Arial" w:hAnsi="Arial" w:cs="Arial"/>
          <w:bCs/>
          <w:color w:val="000000"/>
          <w:sz w:val="20"/>
          <w:szCs w:val="20"/>
          <w:u w:val="single"/>
        </w:rPr>
        <w:t>ByL</w:t>
      </w:r>
      <w:r w:rsidR="00F10C1A" w:rsidRPr="005E7AC7">
        <w:rPr>
          <w:rStyle w:val="style1"/>
          <w:rFonts w:ascii="Arial" w:hAnsi="Arial" w:cs="Arial"/>
          <w:bCs/>
          <w:color w:val="000000"/>
          <w:sz w:val="20"/>
          <w:szCs w:val="20"/>
          <w:u w:val="single"/>
        </w:rPr>
        <w:t>aws</w:t>
      </w:r>
      <w:proofErr w:type="spellEnd"/>
      <w:r w:rsidR="00F10C1A" w:rsidRPr="005E7AC7">
        <w:rPr>
          <w:rStyle w:val="style1"/>
          <w:rFonts w:ascii="Arial" w:hAnsi="Arial" w:cs="Arial"/>
          <w:bCs/>
          <w:color w:val="000000"/>
          <w:sz w:val="20"/>
          <w:szCs w:val="20"/>
          <w:u w:val="single"/>
        </w:rPr>
        <w:t>:</w:t>
      </w:r>
      <w:r w:rsidR="003A4D7C">
        <w:rPr>
          <w:rStyle w:val="style1"/>
          <w:rFonts w:ascii="Arial" w:hAnsi="Arial" w:cs="Arial"/>
          <w:bCs/>
          <w:color w:val="000000"/>
          <w:sz w:val="20"/>
          <w:szCs w:val="20"/>
          <w:u w:val="single"/>
        </w:rPr>
        <w:t xml:space="preserve">  (</w:t>
      </w:r>
      <w:r w:rsidR="005E7AC7">
        <w:rPr>
          <w:rStyle w:val="style1"/>
          <w:rFonts w:ascii="Arial" w:hAnsi="Arial" w:cs="Arial"/>
          <w:bCs/>
          <w:color w:val="000000"/>
          <w:sz w:val="20"/>
          <w:szCs w:val="20"/>
          <w:u w:val="single"/>
        </w:rPr>
        <w:t xml:space="preserve">A full copy of the </w:t>
      </w:r>
      <w:proofErr w:type="spellStart"/>
      <w:r w:rsidR="005E7AC7">
        <w:rPr>
          <w:rStyle w:val="style1"/>
          <w:rFonts w:ascii="Arial" w:hAnsi="Arial" w:cs="Arial"/>
          <w:bCs/>
          <w:color w:val="000000"/>
          <w:sz w:val="20"/>
          <w:szCs w:val="20"/>
          <w:u w:val="single"/>
        </w:rPr>
        <w:t>ByLaws</w:t>
      </w:r>
      <w:proofErr w:type="spellEnd"/>
      <w:r w:rsidR="005E7AC7">
        <w:rPr>
          <w:rStyle w:val="style1"/>
          <w:rFonts w:ascii="Arial" w:hAnsi="Arial" w:cs="Arial"/>
          <w:bCs/>
          <w:color w:val="000000"/>
          <w:sz w:val="20"/>
          <w:szCs w:val="20"/>
          <w:u w:val="single"/>
        </w:rPr>
        <w:t xml:space="preserve"> may be viewed at:  </w:t>
      </w:r>
      <w:hyperlink r:id="rId5" w:history="1">
        <w:r w:rsidR="005E7AC7" w:rsidRPr="00790995">
          <w:rPr>
            <w:rStyle w:val="Hyperlink"/>
            <w:rFonts w:ascii="Arial" w:hAnsi="Arial" w:cs="Arial"/>
            <w:bCs/>
            <w:sz w:val="20"/>
            <w:szCs w:val="20"/>
          </w:rPr>
          <w:t>http://nassgap.org/bylaws.aspx</w:t>
        </w:r>
      </w:hyperlink>
      <w:r w:rsidR="003A4D7C">
        <w:rPr>
          <w:rStyle w:val="style1"/>
          <w:rFonts w:ascii="Arial" w:hAnsi="Arial" w:cs="Arial"/>
          <w:bCs/>
          <w:color w:val="000000"/>
          <w:sz w:val="20"/>
          <w:szCs w:val="20"/>
          <w:u w:val="single"/>
        </w:rPr>
        <w:t>)</w:t>
      </w:r>
    </w:p>
    <w:p w:rsidR="00596531" w:rsidRPr="005E7AC7" w:rsidRDefault="00596531" w:rsidP="00F10C1A">
      <w:pPr>
        <w:ind w:left="720"/>
        <w:rPr>
          <w:rFonts w:ascii="Arial" w:hAnsi="Arial" w:cs="Arial"/>
          <w:bCs/>
          <w:color w:val="000000"/>
          <w:sz w:val="20"/>
          <w:szCs w:val="20"/>
        </w:rPr>
      </w:pPr>
      <w:r w:rsidRPr="005E7AC7">
        <w:rPr>
          <w:rStyle w:val="style1"/>
          <w:rFonts w:ascii="Arial" w:hAnsi="Arial" w:cs="Arial"/>
          <w:b/>
          <w:bCs/>
          <w:color w:val="000000"/>
          <w:sz w:val="20"/>
          <w:szCs w:val="20"/>
          <w:u w:val="single"/>
        </w:rPr>
        <w:t>Article V: Meetings</w:t>
      </w:r>
      <w:r w:rsidRPr="005E7AC7">
        <w:rPr>
          <w:rFonts w:ascii="Arial" w:hAnsi="Arial" w:cs="Arial"/>
          <w:b/>
          <w:bCs/>
          <w:color w:val="000000"/>
          <w:sz w:val="20"/>
          <w:szCs w:val="20"/>
        </w:rPr>
        <w:br/>
      </w:r>
      <w:r w:rsidRPr="005E7AC7">
        <w:rPr>
          <w:rStyle w:val="Strong"/>
          <w:rFonts w:ascii="Arial" w:hAnsi="Arial" w:cs="Arial"/>
          <w:b w:val="0"/>
          <w:color w:val="000000"/>
          <w:sz w:val="20"/>
          <w:szCs w:val="20"/>
        </w:rPr>
        <w:t>Section 1.</w:t>
      </w:r>
      <w:r w:rsidRPr="005E7AC7">
        <w:rPr>
          <w:rFonts w:ascii="Arial" w:hAnsi="Arial" w:cs="Arial"/>
          <w:bCs/>
          <w:color w:val="000000"/>
          <w:sz w:val="20"/>
          <w:szCs w:val="20"/>
        </w:rPr>
        <w:t xml:space="preserve"> The Association shall hold a meeting (the annual meeting) at least once a year in the fall of the year at a time and place to be chosen by the Executive Committee.</w:t>
      </w:r>
      <w:r w:rsidRPr="005E7AC7">
        <w:rPr>
          <w:rFonts w:ascii="Arial" w:hAnsi="Arial" w:cs="Arial"/>
          <w:bCs/>
          <w:color w:val="000000"/>
          <w:sz w:val="20"/>
          <w:szCs w:val="20"/>
        </w:rPr>
        <w:br/>
      </w:r>
      <w:r w:rsidRPr="005E7AC7">
        <w:rPr>
          <w:rFonts w:ascii="Arial" w:hAnsi="Arial" w:cs="Arial"/>
          <w:bCs/>
          <w:color w:val="000000"/>
          <w:sz w:val="20"/>
          <w:szCs w:val="20"/>
        </w:rPr>
        <w:br/>
      </w:r>
      <w:r w:rsidRPr="005E7AC7">
        <w:rPr>
          <w:rStyle w:val="style16"/>
          <w:rFonts w:ascii="Arial" w:hAnsi="Arial" w:cs="Arial"/>
          <w:bCs/>
          <w:color w:val="000000"/>
          <w:sz w:val="20"/>
          <w:szCs w:val="20"/>
        </w:rPr>
        <w:t>Section 2.</w:t>
      </w:r>
      <w:r w:rsidRPr="005E7AC7">
        <w:rPr>
          <w:rFonts w:ascii="Arial" w:hAnsi="Arial" w:cs="Arial"/>
          <w:bCs/>
          <w:color w:val="000000"/>
          <w:sz w:val="20"/>
          <w:szCs w:val="20"/>
        </w:rPr>
        <w:t xml:space="preserve"> The President shall have the power to call special meetings of the Association upon the occurrence of events which, in the President's judgment, warrant the consideration and attention of the Association. The agenda for such special meetings shall be confined to the principal business for which such special meeting was called. A quorum of the Voting Membership, as prescribed by the parliamentary authority of Article VIII, shall be required for any action taken at such special meetings.</w:t>
      </w:r>
    </w:p>
    <w:p w:rsidR="00B76AFC" w:rsidRPr="005E7AC7" w:rsidRDefault="00B76AFC" w:rsidP="00B76AFC">
      <w:pPr>
        <w:pStyle w:val="NormalWeb"/>
        <w:ind w:left="720"/>
        <w:rPr>
          <w:rFonts w:ascii="Arial" w:hAnsi="Arial" w:cs="Arial"/>
          <w:bCs/>
          <w:color w:val="000000"/>
          <w:sz w:val="20"/>
          <w:szCs w:val="20"/>
        </w:rPr>
      </w:pPr>
      <w:r w:rsidRPr="005E7AC7">
        <w:rPr>
          <w:rStyle w:val="style1"/>
          <w:rFonts w:ascii="Arial" w:hAnsi="Arial" w:cs="Arial"/>
          <w:b/>
          <w:bCs/>
          <w:color w:val="000000"/>
          <w:sz w:val="20"/>
          <w:szCs w:val="20"/>
          <w:u w:val="single"/>
        </w:rPr>
        <w:t>Article VIII: Rules of Order</w:t>
      </w:r>
      <w:r w:rsidRPr="005E7AC7">
        <w:rPr>
          <w:rFonts w:ascii="Arial" w:hAnsi="Arial" w:cs="Arial"/>
          <w:b/>
          <w:bCs/>
          <w:color w:val="000000"/>
          <w:sz w:val="20"/>
          <w:szCs w:val="20"/>
        </w:rPr>
        <w:br/>
      </w:r>
      <w:r w:rsidRPr="005E7AC7">
        <w:rPr>
          <w:rStyle w:val="style16"/>
          <w:rFonts w:ascii="Arial" w:hAnsi="Arial" w:cs="Arial"/>
          <w:bCs/>
          <w:color w:val="000000"/>
          <w:sz w:val="20"/>
          <w:szCs w:val="20"/>
        </w:rPr>
        <w:t>Section 1.</w:t>
      </w:r>
      <w:r w:rsidRPr="005E7AC7">
        <w:rPr>
          <w:rFonts w:ascii="Arial" w:hAnsi="Arial" w:cs="Arial"/>
          <w:bCs/>
          <w:color w:val="000000"/>
          <w:sz w:val="20"/>
          <w:szCs w:val="20"/>
        </w:rPr>
        <w:t xml:space="preserve"> The rules contained in the current edition of Robert's Rules of Order Newly Revised shall govern the Association in all applicable cases not inconsistent with the Constitution and Bylaws and any special rules which may from time to time be adopted by the Association.</w:t>
      </w:r>
      <w:r w:rsidRPr="005E7AC7">
        <w:rPr>
          <w:rFonts w:ascii="Arial" w:hAnsi="Arial" w:cs="Arial"/>
          <w:bCs/>
          <w:color w:val="000000"/>
          <w:sz w:val="20"/>
          <w:szCs w:val="20"/>
        </w:rPr>
        <w:br/>
      </w:r>
      <w:r w:rsidRPr="005E7AC7">
        <w:rPr>
          <w:rFonts w:ascii="Arial" w:hAnsi="Arial" w:cs="Arial"/>
          <w:bCs/>
          <w:color w:val="000000"/>
          <w:sz w:val="20"/>
          <w:szCs w:val="20"/>
        </w:rPr>
        <w:br/>
      </w:r>
      <w:r w:rsidRPr="005E7AC7">
        <w:rPr>
          <w:rStyle w:val="Strong"/>
          <w:rFonts w:ascii="Arial" w:hAnsi="Arial" w:cs="Arial"/>
          <w:b w:val="0"/>
          <w:color w:val="000000"/>
          <w:sz w:val="20"/>
          <w:szCs w:val="20"/>
        </w:rPr>
        <w:t>Section 2.</w:t>
      </w:r>
      <w:r w:rsidRPr="005E7AC7">
        <w:rPr>
          <w:rFonts w:ascii="Arial" w:hAnsi="Arial" w:cs="Arial"/>
          <w:b/>
          <w:bCs/>
          <w:color w:val="000000"/>
          <w:sz w:val="20"/>
          <w:szCs w:val="20"/>
        </w:rPr>
        <w:t xml:space="preserve"> </w:t>
      </w:r>
      <w:r w:rsidRPr="005E7AC7">
        <w:rPr>
          <w:rFonts w:ascii="Arial" w:hAnsi="Arial" w:cs="Arial"/>
          <w:bCs/>
          <w:color w:val="000000"/>
          <w:sz w:val="20"/>
          <w:szCs w:val="20"/>
        </w:rPr>
        <w:t>The President-Elect will serve as a Parliamentarian whose duties shall be to advise the President on matters of orderly procedure as provided in Section 1 of this Article. The Parliamentarian may be a permanent or temporary appointee for the term of any duly called meeting as provided in Article V at the discretion of the President.</w:t>
      </w:r>
      <w:r w:rsidRPr="005E7AC7">
        <w:rPr>
          <w:rFonts w:ascii="Arial" w:hAnsi="Arial" w:cs="Arial"/>
          <w:bCs/>
          <w:color w:val="000000"/>
          <w:sz w:val="20"/>
          <w:szCs w:val="20"/>
        </w:rPr>
        <w:br/>
      </w:r>
      <w:r w:rsidRPr="005E7AC7">
        <w:rPr>
          <w:rFonts w:ascii="Arial" w:hAnsi="Arial" w:cs="Arial"/>
          <w:bCs/>
          <w:color w:val="000000"/>
          <w:sz w:val="20"/>
          <w:szCs w:val="20"/>
        </w:rPr>
        <w:br/>
      </w:r>
      <w:r w:rsidRPr="005E7AC7">
        <w:rPr>
          <w:rStyle w:val="Strong"/>
          <w:rFonts w:ascii="Arial" w:hAnsi="Arial" w:cs="Arial"/>
          <w:b w:val="0"/>
          <w:color w:val="000000"/>
          <w:sz w:val="20"/>
          <w:szCs w:val="20"/>
        </w:rPr>
        <w:t>Section 3</w:t>
      </w:r>
      <w:r w:rsidRPr="005E7AC7">
        <w:rPr>
          <w:rFonts w:ascii="Arial" w:hAnsi="Arial" w:cs="Arial"/>
          <w:bCs/>
          <w:color w:val="000000"/>
          <w:sz w:val="20"/>
          <w:szCs w:val="20"/>
        </w:rPr>
        <w:t>. Forty percent of the voting membership or designated representatives of voting members shall constitute a quorum. If the absence of a quorum prevents a meeting of the Membership from acting on an item of business, the Executive Committee may submit the matter for the vote of the membership by mail ballot.</w:t>
      </w:r>
      <w:r w:rsidRPr="005E7AC7">
        <w:rPr>
          <w:rFonts w:ascii="Arial" w:hAnsi="Arial" w:cs="Arial"/>
          <w:bCs/>
          <w:color w:val="000000"/>
          <w:sz w:val="20"/>
          <w:szCs w:val="20"/>
        </w:rPr>
        <w:br/>
      </w:r>
      <w:r w:rsidRPr="005E7AC7">
        <w:rPr>
          <w:rFonts w:ascii="Arial" w:hAnsi="Arial" w:cs="Arial"/>
          <w:bCs/>
          <w:color w:val="000000"/>
          <w:sz w:val="20"/>
          <w:szCs w:val="20"/>
        </w:rPr>
        <w:br/>
      </w:r>
      <w:r w:rsidRPr="005E7AC7">
        <w:rPr>
          <w:rStyle w:val="style16"/>
          <w:rFonts w:ascii="Arial" w:hAnsi="Arial" w:cs="Arial"/>
          <w:bCs/>
          <w:color w:val="000000"/>
          <w:sz w:val="20"/>
          <w:szCs w:val="20"/>
        </w:rPr>
        <w:t>Section 4</w:t>
      </w:r>
      <w:r w:rsidRPr="005E7AC7">
        <w:rPr>
          <w:rFonts w:ascii="Arial" w:hAnsi="Arial" w:cs="Arial"/>
          <w:bCs/>
          <w:color w:val="000000"/>
          <w:sz w:val="20"/>
          <w:szCs w:val="20"/>
        </w:rPr>
        <w:t>. The financial affairs of the Association shall be conducted on a fiscal year, beginning July 1 and ending June 30.</w:t>
      </w:r>
    </w:p>
    <w:p w:rsidR="00B76AFC" w:rsidRPr="005E7AC7" w:rsidRDefault="00B76AFC" w:rsidP="00B76AFC">
      <w:pPr>
        <w:pStyle w:val="NormalWeb"/>
        <w:ind w:left="720"/>
        <w:rPr>
          <w:rFonts w:ascii="Arial" w:hAnsi="Arial" w:cs="Arial"/>
          <w:bCs/>
          <w:color w:val="000000"/>
          <w:sz w:val="20"/>
          <w:szCs w:val="20"/>
        </w:rPr>
      </w:pPr>
      <w:r w:rsidRPr="005E7AC7">
        <w:rPr>
          <w:rStyle w:val="style16"/>
          <w:rFonts w:ascii="Arial" w:hAnsi="Arial" w:cs="Arial"/>
          <w:bCs/>
          <w:color w:val="000000"/>
          <w:sz w:val="20"/>
          <w:szCs w:val="20"/>
        </w:rPr>
        <w:lastRenderedPageBreak/>
        <w:t>Section 5.</w:t>
      </w:r>
      <w:r w:rsidRPr="005E7AC7">
        <w:rPr>
          <w:rFonts w:ascii="Arial" w:hAnsi="Arial" w:cs="Arial"/>
          <w:bCs/>
          <w:color w:val="000000"/>
          <w:sz w:val="20"/>
          <w:szCs w:val="20"/>
        </w:rPr>
        <w:t xml:space="preserve"> Mail ballots may be accepted via U.S. Mail, fax, web interactive sites, or electronic mail. </w:t>
      </w:r>
    </w:p>
    <w:p w:rsidR="00B76AFC" w:rsidRPr="005E7AC7" w:rsidRDefault="00B76AFC" w:rsidP="00F10C1A">
      <w:pPr>
        <w:ind w:left="720"/>
        <w:rPr>
          <w:rFonts w:ascii="Arial" w:hAnsi="Arial" w:cs="Arial"/>
          <w:bCs/>
          <w:color w:val="000000"/>
          <w:sz w:val="20"/>
          <w:szCs w:val="20"/>
        </w:rPr>
      </w:pPr>
    </w:p>
    <w:p w:rsidR="00F10C1A" w:rsidRPr="005E7AC7" w:rsidRDefault="00F10C1A" w:rsidP="00F10C1A">
      <w:pPr>
        <w:rPr>
          <w:rFonts w:ascii="Arial" w:hAnsi="Arial" w:cs="Arial"/>
          <w:sz w:val="20"/>
          <w:szCs w:val="20"/>
        </w:rPr>
      </w:pPr>
    </w:p>
    <w:sectPr w:rsidR="00F10C1A" w:rsidRPr="005E7AC7" w:rsidSect="00C53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6531"/>
    <w:rsid w:val="003A4D7C"/>
    <w:rsid w:val="00596531"/>
    <w:rsid w:val="005E7AC7"/>
    <w:rsid w:val="00815FEE"/>
    <w:rsid w:val="008828FA"/>
    <w:rsid w:val="00A0653B"/>
    <w:rsid w:val="00B3092A"/>
    <w:rsid w:val="00B76AFC"/>
    <w:rsid w:val="00C53889"/>
    <w:rsid w:val="00C917D1"/>
    <w:rsid w:val="00D0553B"/>
    <w:rsid w:val="00DD27AD"/>
    <w:rsid w:val="00F10C1A"/>
    <w:rsid w:val="00FC2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596531"/>
  </w:style>
  <w:style w:type="character" w:styleId="Strong">
    <w:name w:val="Strong"/>
    <w:basedOn w:val="DefaultParagraphFont"/>
    <w:uiPriority w:val="22"/>
    <w:qFormat/>
    <w:rsid w:val="00596531"/>
    <w:rPr>
      <w:b/>
      <w:bCs/>
    </w:rPr>
  </w:style>
  <w:style w:type="character" w:customStyle="1" w:styleId="style16">
    <w:name w:val="style16"/>
    <w:basedOn w:val="DefaultParagraphFont"/>
    <w:rsid w:val="00596531"/>
  </w:style>
  <w:style w:type="paragraph" w:styleId="NormalWeb">
    <w:name w:val="Normal (Web)"/>
    <w:basedOn w:val="Normal"/>
    <w:uiPriority w:val="99"/>
    <w:semiHidden/>
    <w:unhideWhenUsed/>
    <w:rsid w:val="00B76A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AC7"/>
    <w:rPr>
      <w:color w:val="0000FF" w:themeColor="hyperlink"/>
      <w:u w:val="single"/>
    </w:rPr>
  </w:style>
  <w:style w:type="paragraph" w:styleId="NoSpacing">
    <w:name w:val="No Spacing"/>
    <w:uiPriority w:val="1"/>
    <w:qFormat/>
    <w:rsid w:val="00FC26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0009520">
      <w:bodyDiv w:val="1"/>
      <w:marLeft w:val="0"/>
      <w:marRight w:val="0"/>
      <w:marTop w:val="0"/>
      <w:marBottom w:val="0"/>
      <w:divBdr>
        <w:top w:val="none" w:sz="0" w:space="0" w:color="auto"/>
        <w:left w:val="none" w:sz="0" w:space="0" w:color="auto"/>
        <w:bottom w:val="none" w:sz="0" w:space="0" w:color="auto"/>
        <w:right w:val="none" w:sz="0" w:space="0" w:color="auto"/>
      </w:divBdr>
      <w:divsChild>
        <w:div w:id="1430664304">
          <w:marLeft w:val="0"/>
          <w:marRight w:val="0"/>
          <w:marTop w:val="0"/>
          <w:marBottom w:val="0"/>
          <w:divBdr>
            <w:top w:val="none" w:sz="0" w:space="0" w:color="auto"/>
            <w:left w:val="single" w:sz="4" w:space="0" w:color="D0D0D0"/>
            <w:bottom w:val="none" w:sz="0" w:space="0" w:color="auto"/>
            <w:right w:val="single" w:sz="4" w:space="0" w:color="D0D0D0"/>
          </w:divBdr>
          <w:divsChild>
            <w:div w:id="7846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ssgap.org/bylaws.aspx" TargetMode="External"/><Relationship Id="rId4" Type="http://schemas.openxmlformats.org/officeDocument/2006/relationships/hyperlink" Target="mailto:Julie.leeper@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jleeper</dc:creator>
  <cp:lastModifiedBy>jleeper</cp:lastModifiedBy>
  <cp:revision>5</cp:revision>
  <dcterms:created xsi:type="dcterms:W3CDTF">2012-03-30T18:42:00Z</dcterms:created>
  <dcterms:modified xsi:type="dcterms:W3CDTF">2012-04-03T20:33:00Z</dcterms:modified>
</cp:coreProperties>
</file>